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8" w:rsidRDefault="00A15DA8" w:rsidP="00A15DA8"/>
    <w:p w:rsidR="00A15DA8" w:rsidRDefault="00A15DA8" w:rsidP="00A15DA8"/>
    <w:p w:rsidR="00A15DA8" w:rsidRDefault="002B152C" w:rsidP="00A15DA8">
      <w:r>
        <w:t>Busy at Maths 6</w:t>
      </w:r>
      <w:r w:rsidR="00A15DA8">
        <w:t>: Answers</w:t>
      </w:r>
    </w:p>
    <w:p w:rsidR="00A15DA8" w:rsidRDefault="005E2234" w:rsidP="00A15DA8">
      <w:r>
        <w:t>June 2-12</w:t>
      </w:r>
    </w:p>
    <w:p w:rsidR="00A15DA8" w:rsidRDefault="00A15DA8" w:rsidP="00A15DA8">
      <w:r>
        <w:t>Chapter title and chapter number</w:t>
      </w:r>
    </w:p>
    <w:p w:rsidR="00A15DA8" w:rsidRDefault="005E2234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3</w:t>
      </w:r>
      <w:r w:rsidR="002B152C">
        <w:tab/>
      </w:r>
      <w:r w:rsidR="00A15DA8">
        <w:tab/>
      </w:r>
      <w:r w:rsidR="00A15DA8">
        <w:tab/>
      </w:r>
      <w:r w:rsidR="00A15DA8">
        <w:tab/>
      </w:r>
      <w:r>
        <w:t>30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158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1.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b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 120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, 12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(c) 60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6</w:t>
      </w:r>
      <w:r>
        <w:rPr>
          <w:rFonts w:ascii="MyriadPro-Regular" w:eastAsia="MyriadPro-Regular" w:hAnsi="MyriadPro-Bold" w:cs="MyriadPro-Regular"/>
          <w:sz w:val="20"/>
          <w:szCs w:val="20"/>
        </w:rPr>
        <w:t>, 6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(d) 30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12</w:t>
      </w:r>
      <w:r>
        <w:rPr>
          <w:rFonts w:ascii="MyriadPro-Regular" w:eastAsia="MyriadPro-Regular" w:hAnsi="MyriadPro-Bold" w:cs="MyriadPro-Regular"/>
          <w:sz w:val="20"/>
          <w:szCs w:val="20"/>
        </w:rPr>
        <w:t>, 3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180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½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,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 39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60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6</w:t>
      </w:r>
      <w:r>
        <w:rPr>
          <w:rFonts w:ascii="MyriadPro-Regular" w:eastAsia="MyriadPro-Regular" w:hAnsi="MyriadPro-Bold" w:cs="MyriadPro-Regular"/>
          <w:sz w:val="20"/>
          <w:szCs w:val="20"/>
        </w:rPr>
        <w:t>, 13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sz w:val="20"/>
          <w:szCs w:val="20"/>
        </w:rPr>
        <w:t>120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, 26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45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8</w:t>
      </w:r>
      <w:r>
        <w:rPr>
          <w:rFonts w:ascii="MyriadPro-Regular" w:eastAsia="MyriadPro-Regular" w:hAnsi="MyriadPro-Bold" w:cs="MyriadPro-Regular"/>
          <w:sz w:val="20"/>
          <w:szCs w:val="20"/>
        </w:rPr>
        <w:t>, 13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225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,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 </w:t>
      </w:r>
      <w:r>
        <w:rPr>
          <w:rFonts w:ascii="MyriadPro-Regular" w:eastAsia="MyriadPro-Regular" w:hAnsi="MyriadPro-Bold" w:cs="MyriadPro-Regular"/>
          <w:sz w:val="12"/>
          <w:szCs w:val="12"/>
        </w:rPr>
        <w:t>5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8</w:t>
      </w:r>
      <w:r>
        <w:rPr>
          <w:rFonts w:ascii="MyriadPro-Regular" w:eastAsia="MyriadPro-Regular" w:hAnsi="MyriadPro-Bold" w:cs="MyriadPro-Regular"/>
          <w:sz w:val="20"/>
          <w:szCs w:val="20"/>
        </w:rPr>
        <w:t>, 65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sz w:val="20"/>
          <w:szCs w:val="20"/>
        </w:rPr>
        <w:t>90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20"/>
          <w:szCs w:val="20"/>
        </w:rPr>
        <w:t>¼</w:t>
      </w:r>
      <w:r>
        <w:rPr>
          <w:rFonts w:ascii="MyriadPro-Regular" w:eastAsia="MyriadPro-Regular" w:hAnsi="MyriadPro-Bold" w:cs="MyriadPro-Regular"/>
          <w:sz w:val="20"/>
          <w:szCs w:val="20"/>
        </w:rPr>
        <w:t>, 26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4.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108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10</w:t>
      </w:r>
      <w:r>
        <w:rPr>
          <w:rFonts w:ascii="MyriadPro-Regular" w:eastAsia="MyriadPro-Regular" w:hAnsi="MyriadPro-Bold" w:cs="MyriadPro-Regular"/>
          <w:sz w:val="20"/>
          <w:szCs w:val="20"/>
        </w:rPr>
        <w:t>, 36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72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5</w:t>
      </w:r>
      <w:r>
        <w:rPr>
          <w:rFonts w:ascii="MyriadPro-Regular" w:eastAsia="MyriadPro-Regular" w:hAnsi="MyriadPro-Bold" w:cs="MyriadPro-Regular"/>
          <w:sz w:val="20"/>
          <w:szCs w:val="20"/>
        </w:rPr>
        <w:t>, 24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sz w:val="20"/>
          <w:szCs w:val="20"/>
        </w:rPr>
        <w:t>120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, 40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sz w:val="20"/>
          <w:szCs w:val="20"/>
        </w:rPr>
        <w:t>60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6</w:t>
      </w:r>
      <w:r>
        <w:rPr>
          <w:rFonts w:ascii="MyriadPro-Regular" w:eastAsia="MyriadPro-Regular" w:hAnsi="MyriadPro-Bold" w:cs="MyriadPro-Regular"/>
          <w:sz w:val="20"/>
          <w:szCs w:val="20"/>
        </w:rPr>
        <w:t>, 20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5.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30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12</w:t>
      </w:r>
      <w:r>
        <w:rPr>
          <w:rFonts w:ascii="MyriadPro-Regular" w:eastAsia="MyriadPro-Regular" w:hAnsi="MyriadPro-Bold" w:cs="MyriadPro-Regular"/>
          <w:sz w:val="20"/>
          <w:szCs w:val="20"/>
        </w:rPr>
        <w:t>, 12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90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20"/>
          <w:szCs w:val="20"/>
        </w:rPr>
        <w:t>¼</w:t>
      </w:r>
      <w:r>
        <w:rPr>
          <w:rFonts w:ascii="MyriadPro-Regular" w:eastAsia="MyriadPro-Regular" w:hAnsi="MyriadPro-Bold" w:cs="MyriadPro-Regular"/>
          <w:sz w:val="20"/>
          <w:szCs w:val="20"/>
        </w:rPr>
        <w:t>, 36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sz w:val="20"/>
          <w:szCs w:val="20"/>
        </w:rPr>
        <w:t>135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8</w:t>
      </w:r>
      <w:r>
        <w:rPr>
          <w:rFonts w:ascii="MyriadPro-Regular" w:eastAsia="MyriadPro-Regular" w:hAnsi="MyriadPro-Bold" w:cs="MyriadPro-Regular"/>
          <w:sz w:val="20"/>
          <w:szCs w:val="20"/>
        </w:rPr>
        <w:t>, 54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sz w:val="20"/>
          <w:szCs w:val="20"/>
        </w:rPr>
        <w:t>45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8</w:t>
      </w:r>
      <w:r>
        <w:rPr>
          <w:rFonts w:ascii="MyriadPro-Regular" w:eastAsia="MyriadPro-Regular" w:hAnsi="MyriadPro-Bold" w:cs="MyriadPro-Regular"/>
          <w:sz w:val="20"/>
          <w:szCs w:val="20"/>
        </w:rPr>
        <w:t>, 18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sz w:val="20"/>
          <w:szCs w:val="20"/>
        </w:rPr>
        <w:t>60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6</w:t>
      </w:r>
      <w:r>
        <w:rPr>
          <w:rFonts w:ascii="MyriadPro-Regular" w:eastAsia="MyriadPro-Regular" w:hAnsi="MyriadPro-Bold" w:cs="MyriadPro-Regular"/>
          <w:sz w:val="20"/>
          <w:szCs w:val="20"/>
        </w:rPr>
        <w:t>, 24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159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1.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 72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5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(ii) 108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,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 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10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(iii) 144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,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 </w:t>
      </w:r>
      <w:r>
        <w:rPr>
          <w:rFonts w:ascii="MyriadPro-Regular" w:eastAsia="MyriadPro-Regular" w:hAnsi="MyriadPro-Bold" w:cs="MyriadPro-Regular"/>
          <w:sz w:val="12"/>
          <w:szCs w:val="12"/>
        </w:rPr>
        <w:t>2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5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(iv) 36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,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10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No answers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c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>) 20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(ii) 30%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(iii) 40%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(iv) 10%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sz w:val="20"/>
          <w:szCs w:val="20"/>
        </w:rPr>
        <w:t>108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20"/>
          <w:szCs w:val="20"/>
        </w:rPr>
      </w:pPr>
      <w:r>
        <w:rPr>
          <w:rFonts w:ascii="MyriadPro-BoldCond" w:hAnsi="MyriadPro-BoldCond" w:cs="MyriadPro-BoldCond"/>
          <w:b/>
          <w:bCs/>
          <w:sz w:val="20"/>
          <w:szCs w:val="20"/>
        </w:rPr>
        <w:t>Challenge: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blue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: 27 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 xml:space="preserve">8 </w:t>
      </w:r>
      <w:r>
        <w:rPr>
          <w:rFonts w:ascii="MyriadPro-Regular" w:eastAsia="MyriadPro-Regular" w:hAnsi="MyriadPro-Bold" w:cs="MyriadPro-Regular"/>
          <w:sz w:val="20"/>
          <w:szCs w:val="20"/>
        </w:rPr>
        <w:t>135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°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brown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: 24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 xml:space="preserve">3 </w:t>
      </w:r>
      <w:r>
        <w:rPr>
          <w:rFonts w:ascii="MyriadPro-Regular" w:eastAsia="MyriadPro-Regular" w:hAnsi="MyriadPro-Bold" w:cs="MyriadPro-Regular"/>
          <w:sz w:val="20"/>
          <w:szCs w:val="20"/>
        </w:rPr>
        <w:t>120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green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: 6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 xml:space="preserve">12 </w:t>
      </w:r>
      <w:r>
        <w:rPr>
          <w:rFonts w:ascii="MyriadPro-Regular" w:eastAsia="MyriadPro-Regular" w:hAnsi="MyriadPro-Bold" w:cs="MyriadPro-Regular"/>
          <w:sz w:val="20"/>
          <w:szCs w:val="20"/>
        </w:rPr>
        <w:t>30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hazel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: 9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 xml:space="preserve">8 </w:t>
      </w:r>
      <w:r>
        <w:rPr>
          <w:rFonts w:ascii="MyriadPro-Regular" w:eastAsia="MyriadPro-Regular" w:hAnsi="MyriadPro-Bold" w:cs="MyriadPro-Regular"/>
          <w:sz w:val="20"/>
          <w:szCs w:val="20"/>
        </w:rPr>
        <w:t>45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grey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: 6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 xml:space="preserve">12 </w:t>
      </w:r>
      <w:r>
        <w:rPr>
          <w:rFonts w:ascii="MyriadPro-Regular" w:eastAsia="MyriadPro-Regular" w:hAnsi="MyriadPro-Bold" w:cs="MyriadPro-Regular"/>
          <w:sz w:val="20"/>
          <w:szCs w:val="20"/>
        </w:rPr>
        <w:t>30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(ii) No answers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160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1.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No answers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 120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(ii) 108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sz w:val="20"/>
          <w:szCs w:val="20"/>
        </w:rPr>
        <w:t>24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sz w:val="20"/>
          <w:szCs w:val="20"/>
        </w:rPr>
        <w:t>Fri/Sat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sz w:val="20"/>
          <w:szCs w:val="20"/>
        </w:rPr>
        <w:t>21</w:t>
      </w:r>
      <w:r>
        <w:rPr>
          <w:rFonts w:ascii="MyriadPro-Regular" w:eastAsia="MyriadPro-Regular" w:hAnsi="MyriadPro-Bold" w:cs="MyriadPro-Regular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sz w:val="20"/>
          <w:szCs w:val="20"/>
        </w:rPr>
        <w:t>6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sz w:val="20"/>
          <w:szCs w:val="20"/>
        </w:rPr>
        <w:t>Thurs/Fri/Sat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sz w:val="20"/>
          <w:szCs w:val="20"/>
        </w:rPr>
        <w:t>27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12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6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8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20"/>
          <w:szCs w:val="20"/>
        </w:rPr>
        <w:t>¼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8</w:t>
      </w:r>
      <w:r>
        <w:rPr>
          <w:rFonts w:ascii="MyriadPro-Regular" w:eastAsia="MyriadPro-Regular" w:hAnsi="MyriadPro-Bold" w:cs="MyriadPro-Regular"/>
          <w:sz w:val="20"/>
          <w:szCs w:val="20"/>
        </w:rPr>
        <w:t>,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30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60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45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90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135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(ii) </w:t>
      </w:r>
      <w:r>
        <w:rPr>
          <w:rFonts w:ascii="MyriadPro-Regular" w:eastAsia="MyriadPro-Regular" w:hAnsi="MyriadPro-Bold" w:cs="MyriadPro-Regular"/>
          <w:sz w:val="12"/>
          <w:szCs w:val="12"/>
        </w:rPr>
        <w:t>5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 xml:space="preserve">12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¼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6 1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12 1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12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150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90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60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30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 30</w:t>
      </w:r>
      <w:r>
        <w:rPr>
          <w:rFonts w:ascii="MyriadPro-Regular" w:eastAsia="MyriadPro-Regular" w:hAnsi="MyriadPro-Bold" w:cs="MyriadPro-Regular"/>
          <w:sz w:val="20"/>
          <w:szCs w:val="20"/>
        </w:rPr>
        <w:t>°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No answers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161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No answers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Wed/Fri/Sat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sz w:val="20"/>
          <w:szCs w:val="20"/>
        </w:rPr>
        <w:t>Thurs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sz w:val="20"/>
          <w:szCs w:val="20"/>
        </w:rPr>
        <w:t>Wed/Thurs/Fri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sz w:val="20"/>
          <w:szCs w:val="20"/>
        </w:rPr>
        <w:t>Less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sz w:val="20"/>
          <w:szCs w:val="20"/>
        </w:rPr>
        <w:t>No; demand increasing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(g)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the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 average daily sales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(h)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dotted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 red line at 22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4.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)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sz w:val="20"/>
          <w:szCs w:val="20"/>
        </w:rPr>
        <w:t>52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(ii)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sz w:val="20"/>
          <w:szCs w:val="20"/>
        </w:rPr>
        <w:t>25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135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(c)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75</w:t>
      </w:r>
      <w:r>
        <w:rPr>
          <w:rFonts w:ascii="MyriadPro-Regular" w:eastAsia="MyriadPro-Regular" w:hAnsi="MyriadPro-Bold" w:cs="MyriadPro-Regular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sz w:val="20"/>
          <w:szCs w:val="20"/>
        </w:rPr>
        <w:t>30</w:t>
      </w:r>
    </w:p>
    <w:p w:rsidR="005E2234" w:rsidRDefault="005E2234" w:rsidP="005E223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Cond" w:hAnsi="MyriadPro-BoldCond" w:cs="MyriadPro-BoldCond"/>
          <w:b/>
          <w:bCs/>
          <w:sz w:val="20"/>
          <w:szCs w:val="20"/>
        </w:rPr>
        <w:t xml:space="preserve">Challenge: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) 33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  <w:r>
        <w:rPr>
          <w:rFonts w:ascii="MyriadPro-Regular" w:eastAsia="MyriadPro-Regular" w:hAnsi="MyriadPro-Bold" w:cs="MyriadPro-Regular"/>
          <w:sz w:val="20"/>
          <w:szCs w:val="20"/>
        </w:rPr>
        <w:t>%</w:t>
      </w:r>
    </w:p>
    <w:p w:rsidR="003E3F92" w:rsidRDefault="005E2234" w:rsidP="005E2234">
      <w:pPr>
        <w:autoSpaceDE w:val="0"/>
        <w:autoSpaceDN w:val="0"/>
        <w:adjustRightInd w:val="0"/>
        <w:spacing w:after="0" w:line="240" w:lineRule="auto"/>
      </w:pPr>
      <w:r>
        <w:rPr>
          <w:rFonts w:ascii="MyriadPro-Regular" w:eastAsia="MyriadPro-Regular" w:hAnsi="MyriadPro-Bold" w:cs="MyriadPro-Regular"/>
          <w:sz w:val="20"/>
          <w:szCs w:val="20"/>
        </w:rPr>
        <w:t>(ii) 20%</w:t>
      </w:r>
      <w:bookmarkStart w:id="0" w:name="_GoBack"/>
      <w:bookmarkEnd w:id="0"/>
    </w:p>
    <w:sectPr w:rsidR="003E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912"/>
    <w:multiLevelType w:val="hybridMultilevel"/>
    <w:tmpl w:val="E6443E64"/>
    <w:lvl w:ilvl="0" w:tplc="CFE662F6">
      <w:start w:val="1"/>
      <w:numFmt w:val="lowerRoman"/>
      <w:lvlText w:val="(%1)"/>
      <w:lvlJc w:val="left"/>
      <w:pPr>
        <w:ind w:left="780" w:hanging="720"/>
      </w:pPr>
      <w:rPr>
        <w:rFonts w:ascii="MyriadPro-Bold" w:eastAsiaTheme="minorHAnsi" w:cs="MyriadPro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A"/>
    <w:rsid w:val="002B152C"/>
    <w:rsid w:val="00307BF2"/>
    <w:rsid w:val="003E3F92"/>
    <w:rsid w:val="004432C9"/>
    <w:rsid w:val="005E2234"/>
    <w:rsid w:val="00702852"/>
    <w:rsid w:val="007D0307"/>
    <w:rsid w:val="00810E40"/>
    <w:rsid w:val="0083180A"/>
    <w:rsid w:val="008E3EE6"/>
    <w:rsid w:val="009822A6"/>
    <w:rsid w:val="009C4E8A"/>
    <w:rsid w:val="00A15DA8"/>
    <w:rsid w:val="00A3198B"/>
    <w:rsid w:val="00C8630A"/>
    <w:rsid w:val="00DB15F9"/>
    <w:rsid w:val="00E778E8"/>
    <w:rsid w:val="00EA11DD"/>
    <w:rsid w:val="00F15838"/>
    <w:rsid w:val="00F6727C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D63B"/>
  <w15:chartTrackingRefBased/>
  <w15:docId w15:val="{9FB1737B-B279-4FE8-A487-A7A1C7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2020-06-12T21:31:00Z</dcterms:created>
  <dcterms:modified xsi:type="dcterms:W3CDTF">2020-06-12T21:31:00Z</dcterms:modified>
</cp:coreProperties>
</file>